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EE229" w14:textId="77777777" w:rsidR="00511F97" w:rsidRDefault="00511F97">
      <w:pPr>
        <w:pStyle w:val="Standard"/>
        <w:rPr>
          <w:rFonts w:hint="eastAsia"/>
        </w:rPr>
      </w:pPr>
    </w:p>
    <w:tbl>
      <w:tblPr>
        <w:tblW w:w="9922" w:type="dxa"/>
        <w:tblInd w:w="-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9"/>
        <w:gridCol w:w="4253"/>
      </w:tblGrid>
      <w:tr w:rsidR="00511F97" w14:paraId="52BC5BE3" w14:textId="77777777">
        <w:tblPrEx>
          <w:tblCellMar>
            <w:top w:w="0" w:type="dxa"/>
            <w:bottom w:w="0" w:type="dxa"/>
          </w:tblCellMar>
        </w:tblPrEx>
        <w:tc>
          <w:tcPr>
            <w:tcW w:w="5668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EC74444" w14:textId="77777777" w:rsidR="00511F97" w:rsidRDefault="00E34CA5">
            <w:pPr>
              <w:pStyle w:val="Normal"/>
              <w:tabs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20412"/>
                <w:tab w:val="left" w:pos="30618"/>
              </w:tabs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 w:bidi="pl-PL"/>
              </w:rPr>
              <w:t>Komornik S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 w:bidi="pl-PL"/>
              </w:rPr>
              <w:t>ądowy przy Sądzie Rejonowym w Kolbuszowej</w:t>
            </w:r>
          </w:p>
          <w:p w14:paraId="7D92CAD4" w14:textId="77777777" w:rsidR="00511F97" w:rsidRDefault="00E34CA5">
            <w:pPr>
              <w:pStyle w:val="Normal"/>
              <w:tabs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20412"/>
                <w:tab w:val="left" w:pos="30618"/>
              </w:tabs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 w:bidi="pl-PL"/>
              </w:rPr>
              <w:t>Andrzej Zając Kancelaria Komornicza Nr I w Kolbuszowej</w:t>
            </w:r>
          </w:p>
          <w:p w14:paraId="037C16F6" w14:textId="77777777" w:rsidR="00511F97" w:rsidRDefault="00E34CA5">
            <w:pPr>
              <w:pStyle w:val="Normal"/>
              <w:tabs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20412"/>
                <w:tab w:val="left" w:pos="30618"/>
              </w:tabs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 w:bidi="pl-PL"/>
              </w:rPr>
              <w:t>36-100 Kolbuszowa, ul. Jana Pawła II 19/1</w:t>
            </w:r>
          </w:p>
          <w:p w14:paraId="4A899D3B" w14:textId="77777777" w:rsidR="00511F97" w:rsidRDefault="00E34CA5">
            <w:pPr>
              <w:pStyle w:val="Normal"/>
              <w:tabs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20412"/>
                <w:tab w:val="left" w:pos="30618"/>
              </w:tabs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 w:bidi="pl-PL"/>
              </w:rPr>
              <w:t>177444688</w:t>
            </w:r>
          </w:p>
          <w:p w14:paraId="1C61AD50" w14:textId="77777777" w:rsidR="00511F97" w:rsidRDefault="00E34CA5">
            <w:pPr>
              <w:pStyle w:val="Normal"/>
              <w:tabs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20412"/>
                <w:tab w:val="left" w:pos="30618"/>
              </w:tabs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  <w:lang w:eastAsia="pl-PL" w:bidi="pl-PL"/>
              </w:rPr>
              <w:t>W odpowiedzi poda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  <w:lang w:eastAsia="pl-PL" w:bidi="pl-PL"/>
              </w:rPr>
              <w:t xml:space="preserve">ć: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  <w:lang w:eastAsia="pl-PL" w:bidi="pl-PL"/>
              </w:rPr>
              <w:t>Sygn.akt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  <w:lang w:eastAsia="pl-PL" w:bidi="pl-PL"/>
              </w:rPr>
              <w:t> Km 204/18</w:t>
            </w:r>
          </w:p>
        </w:tc>
        <w:tc>
          <w:tcPr>
            <w:tcW w:w="4253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A429779" w14:textId="77777777" w:rsidR="00511F97" w:rsidRDefault="00E34CA5">
            <w:pPr>
              <w:pStyle w:val="Normal"/>
              <w:tabs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20412"/>
                <w:tab w:val="left" w:pos="30618"/>
              </w:tabs>
              <w:jc w:val="right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 w:bidi="pl-PL"/>
              </w:rPr>
              <w:t xml:space="preserve">Kolbuszowa, dnia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 w:bidi="pl-PL"/>
              </w:rPr>
              <w:t>01.03.2023 r.</w:t>
            </w:r>
          </w:p>
          <w:p w14:paraId="17B9ECC1" w14:textId="77777777" w:rsidR="00511F97" w:rsidRDefault="00E34CA5">
            <w:pPr>
              <w:pStyle w:val="Normal"/>
              <w:tabs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20412"/>
                <w:tab w:val="left" w:pos="30618"/>
              </w:tabs>
              <w:spacing w:before="113"/>
              <w:jc w:val="right"/>
            </w:pPr>
            <w:r>
              <w:rPr>
                <w:rFonts w:ascii="Free 3 of 9 Digit Only" w:hAnsi="Free 3 of 9 Digit Only" w:cs="Free 3 of 9 Digit Only"/>
                <w:color w:val="000000"/>
                <w:sz w:val="40"/>
                <w:szCs w:val="40"/>
                <w:lang w:eastAsia="pl-PL" w:bidi="pl-PL"/>
              </w:rPr>
              <w:t>*8023030100002*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 w:bidi="pl-PL"/>
              </w:rPr>
              <w:t> </w:t>
            </w:r>
            <w:r>
              <w:br/>
            </w:r>
          </w:p>
        </w:tc>
      </w:tr>
    </w:tbl>
    <w:p w14:paraId="1F1E0103" w14:textId="77777777" w:rsidR="00511F97" w:rsidRDefault="00511F97">
      <w:pPr>
        <w:pStyle w:val="Normal"/>
        <w:tabs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20412"/>
          <w:tab w:val="left" w:pos="30618"/>
        </w:tabs>
        <w:rPr>
          <w:rFonts w:ascii="Times New Roman" w:hAnsi="Times New Roman" w:cs="Times New Roman"/>
          <w:color w:val="000000"/>
          <w:sz w:val="20"/>
          <w:szCs w:val="20"/>
          <w:u w:val="single"/>
          <w:lang w:eastAsia="pl-PL" w:bidi="pl-PL"/>
        </w:rPr>
      </w:pPr>
    </w:p>
    <w:p w14:paraId="5D1998FE" w14:textId="77777777" w:rsidR="00511F97" w:rsidRDefault="00511F97">
      <w:pPr>
        <w:pStyle w:val="Normal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 w:bidi="pl-PL"/>
        </w:rPr>
      </w:pPr>
    </w:p>
    <w:p w14:paraId="3A0F3E5C" w14:textId="77777777" w:rsidR="00511F97" w:rsidRDefault="00E34CA5">
      <w:pPr>
        <w:pStyle w:val="Normal"/>
        <w:jc w:val="center"/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eastAsia="pl-PL" w:bidi="pl-PL"/>
        </w:rPr>
        <w:t>O B W I E S Z C Z E N I E</w:t>
      </w:r>
    </w:p>
    <w:p w14:paraId="75D83373" w14:textId="77777777" w:rsidR="00511F97" w:rsidRDefault="00511F97">
      <w:pPr>
        <w:pStyle w:val="Normal"/>
        <w:ind w:firstLine="284"/>
        <w:rPr>
          <w:rFonts w:ascii="Times New Roman" w:hAnsi="Times New Roman" w:cs="Times New Roman"/>
          <w:b/>
          <w:bCs/>
          <w:color w:val="000000"/>
          <w:sz w:val="22"/>
          <w:szCs w:val="22"/>
          <w:lang w:eastAsia="pl-PL" w:bidi="pl-PL"/>
        </w:rPr>
      </w:pPr>
    </w:p>
    <w:p w14:paraId="023AAF6D" w14:textId="77777777" w:rsidR="00511F97" w:rsidRDefault="00E34CA5">
      <w:pPr>
        <w:pStyle w:val="Normal"/>
        <w:jc w:val="both"/>
      </w:pPr>
      <w:r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>Komornik S</w:t>
      </w:r>
      <w:r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>ądowy przy Sądzie Rejonowym w Kolbuszowej Andrzej Zając Kancelaria Komornicza Nr I w Kolbuszowej zawiadamia na podstawie art. 953 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>kpc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 xml:space="preserve"> w związku z art. 955 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>kpc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>, że w dniu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eastAsia="pl-PL" w:bidi="pl-PL"/>
        </w:rPr>
        <w:t xml:space="preserve"> 14.04.2023r. o godz. 09:00</w:t>
      </w:r>
      <w:r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 xml:space="preserve"> w S</w:t>
      </w:r>
      <w:r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>ądzie Rejonowym w 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>Kolbuszowej  w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 xml:space="preserve"> sali nr 13  odbędzie się</w:t>
      </w:r>
    </w:p>
    <w:p w14:paraId="2068AAC3" w14:textId="77777777" w:rsidR="00511F97" w:rsidRDefault="00511F97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</w:pPr>
    </w:p>
    <w:p w14:paraId="6A6BBD3A" w14:textId="77777777" w:rsidR="00511F97" w:rsidRDefault="00E34CA5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eastAsia="pl-PL" w:bidi="pl-PL"/>
        </w:rPr>
        <w:t>P I E R W S Z A    L I C Y T A C J A</w:t>
      </w:r>
    </w:p>
    <w:p w14:paraId="4247485D" w14:textId="77777777" w:rsidR="00511F97" w:rsidRDefault="00511F97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</w:pPr>
    </w:p>
    <w:p w14:paraId="43B00003" w14:textId="77777777" w:rsidR="00511F97" w:rsidRDefault="00E34CA5">
      <w:pPr>
        <w:pStyle w:val="Normal"/>
        <w:tabs>
          <w:tab w:val="right" w:pos="989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20412"/>
          <w:tab w:val="left" w:pos="30618"/>
        </w:tabs>
      </w:pPr>
      <w:proofErr w:type="gramStart"/>
      <w:r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>nieruchomo</w:t>
      </w:r>
      <w:r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>ści  gruntowej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 xml:space="preserve"> -niezabudowanej  położonej w miejscowości Poręby Dymarskie gmina Cmolas.</w:t>
      </w:r>
      <w:r>
        <w:br/>
      </w:r>
      <w:r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 xml:space="preserve">W skład </w:t>
      </w:r>
      <w:r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 xml:space="preserve">nieruchomości wchodzą : </w:t>
      </w:r>
      <w:r>
        <w:br/>
      </w:r>
      <w:r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>działka ewidencyjna nr 995/2 o pow. 0,29 ha sklasyfikowana jako grunty :</w:t>
      </w:r>
      <w:r>
        <w:br/>
      </w:r>
      <w:r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 xml:space="preserve"> ŁIV - 0,14ha,RIVa- 0,15ha</w:t>
      </w:r>
    </w:p>
    <w:p w14:paraId="51FD3FF7" w14:textId="77777777" w:rsidR="00511F97" w:rsidRDefault="00E34CA5">
      <w:pPr>
        <w:pStyle w:val="Normal"/>
        <w:tabs>
          <w:tab w:val="right" w:pos="989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20412"/>
          <w:tab w:val="left" w:pos="30618"/>
        </w:tabs>
      </w:pPr>
      <w:r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 xml:space="preserve">działka ewidencyjna nr 1017 o pow. 0,59 ha sklasyfikowana jako 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>grunty :</w:t>
      </w:r>
      <w:proofErr w:type="gramEnd"/>
      <w:r>
        <w:br/>
      </w:r>
      <w:r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 xml:space="preserve">LSV - 0,24ha,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>PsV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 xml:space="preserve"> - 0,33ha, W-PsV-0,02</w:t>
      </w:r>
    </w:p>
    <w:p w14:paraId="7B8BCE81" w14:textId="77777777" w:rsidR="00511F97" w:rsidRDefault="00E34CA5">
      <w:pPr>
        <w:pStyle w:val="Normal"/>
        <w:tabs>
          <w:tab w:val="right" w:pos="989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20412"/>
          <w:tab w:val="left" w:pos="30618"/>
        </w:tabs>
      </w:pPr>
      <w:r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 xml:space="preserve">działka ewidencyjna </w:t>
      </w:r>
      <w:r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 xml:space="preserve">nr 1020 o pow. 1,57ha sklasyfikowana jako 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>grunty :</w:t>
      </w:r>
      <w:proofErr w:type="gramEnd"/>
    </w:p>
    <w:p w14:paraId="3D7E1AA8" w14:textId="77777777" w:rsidR="00511F97" w:rsidRDefault="00E34CA5">
      <w:pPr>
        <w:pStyle w:val="Normal"/>
        <w:tabs>
          <w:tab w:val="right" w:pos="989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20412"/>
          <w:tab w:val="left" w:pos="30618"/>
        </w:tabs>
      </w:pP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>Lz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 xml:space="preserve">-RV - 0,63ha,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>PsV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 xml:space="preserve"> - 0,29ha, RV - 0,65ha</w:t>
      </w:r>
    </w:p>
    <w:p w14:paraId="29D1792C" w14:textId="77777777" w:rsidR="00511F97" w:rsidRDefault="00E34CA5">
      <w:pPr>
        <w:pStyle w:val="Normal"/>
        <w:tabs>
          <w:tab w:val="right" w:pos="989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20412"/>
          <w:tab w:val="left" w:pos="30618"/>
        </w:tabs>
      </w:pPr>
      <w:r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>Łączna powierzchnia 2,45ha.</w:t>
      </w:r>
    </w:p>
    <w:p w14:paraId="6422542A" w14:textId="77777777" w:rsidR="00511F97" w:rsidRDefault="00E34CA5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 xml:space="preserve"> Nieruchomość objęta jest Księgą Wieczystą nr TB1K/00033231/1 prowadzoną w Sądzie Rejonowym w Kolbuszowej stanowiąca własność dłużnika </w:t>
      </w:r>
      <w:r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 xml:space="preserve">Ozga Jan </w:t>
      </w:r>
      <w:r>
        <w:br/>
      </w:r>
      <w:r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>Działka ewidencyjna nr 995/2 niezabudowana, nieużytkowana rolniczo. Dojazd drogą asfaltową.</w:t>
      </w:r>
    </w:p>
    <w:p w14:paraId="1403BE88" w14:textId="77777777" w:rsidR="00511F97" w:rsidRDefault="00E34CA5">
      <w:pPr>
        <w:pStyle w:val="Normal"/>
        <w:tabs>
          <w:tab w:val="right" w:pos="989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20412"/>
          <w:tab w:val="left" w:pos="30618"/>
        </w:tabs>
      </w:pPr>
      <w:r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>Działka ewidencyjna nr 1020 niezabudowana, nieużytkowana rolniczo. Porośnięta chwastami, samosiejkami drzew. W części północnej niewielki fragment porośni</w:t>
      </w:r>
      <w:r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>ęty drzewostanem brzozy ok. 20 letnim. Przylega do drogi asfaltowej.</w:t>
      </w:r>
    </w:p>
    <w:p w14:paraId="6EB110C4" w14:textId="77777777" w:rsidR="00511F97" w:rsidRDefault="00E34CA5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>Działka ewidencyjna nr 1017 niezabudowana, usytuowana wśród terenów leśnych. Brak bezpośredniego dostępu do drogi publicznej. Większa część działki porośnięta drzewostanem brzozowo - sosn</w:t>
      </w:r>
      <w:r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 xml:space="preserve">owym w wieku ok.20 lat. </w:t>
      </w:r>
      <w:r>
        <w:br/>
      </w:r>
    </w:p>
    <w:p w14:paraId="19DD133C" w14:textId="77777777" w:rsidR="00511F97" w:rsidRDefault="00E34CA5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  <w:r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 xml:space="preserve">Nieruchomość oszacowana jest na kwotę: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eastAsia="pl-PL" w:bidi="pl-PL"/>
        </w:rPr>
        <w:t>114 000,00</w:t>
      </w:r>
      <w:r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 xml:space="preserve"> z</w:t>
      </w:r>
      <w:r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>ł.</w:t>
      </w:r>
    </w:p>
    <w:p w14:paraId="5137AB27" w14:textId="77777777" w:rsidR="00511F97" w:rsidRDefault="00E34CA5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  <w:r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>Cena wywoławcza w powyższej licytacji wynosi: trzy czwarte wartości oszacowania tj. kwotę: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eastAsia="pl-PL" w:bidi="pl-PL"/>
        </w:rPr>
        <w:t xml:space="preserve"> 85 500,00 </w:t>
      </w:r>
      <w:r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>z</w:t>
      </w:r>
      <w:r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>ł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eastAsia="pl-PL" w:bidi="pl-PL"/>
        </w:rPr>
        <w:t>.</w:t>
      </w:r>
    </w:p>
    <w:p w14:paraId="5FADE683" w14:textId="77777777" w:rsidR="00511F97" w:rsidRDefault="00E34CA5">
      <w:pPr>
        <w:pStyle w:val="Normal"/>
        <w:jc w:val="both"/>
      </w:pPr>
      <w:r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 xml:space="preserve"> </w:t>
      </w:r>
    </w:p>
    <w:p w14:paraId="2D710649" w14:textId="77777777" w:rsidR="00511F97" w:rsidRDefault="00E34CA5">
      <w:pPr>
        <w:pStyle w:val="Normal"/>
        <w:jc w:val="both"/>
      </w:pPr>
      <w:r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 xml:space="preserve"> Przyst</w:t>
      </w:r>
      <w:r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>ę</w:t>
      </w:r>
      <w:r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>puj</w:t>
      </w:r>
      <w:r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>ą</w:t>
      </w:r>
      <w:r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>cy do przetargu obowi</w:t>
      </w:r>
      <w:r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>ą</w:t>
      </w:r>
      <w:r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>zany jest z</w:t>
      </w:r>
      <w:r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>ł</w:t>
      </w:r>
      <w:r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>o</w:t>
      </w:r>
      <w:r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>ż</w:t>
      </w:r>
      <w:r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>y</w:t>
      </w:r>
      <w:r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>ć</w:t>
      </w:r>
      <w:r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 xml:space="preserve"> r</w:t>
      </w:r>
      <w:r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>ę</w:t>
      </w:r>
      <w:r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>kojmie w wysoko</w:t>
      </w:r>
      <w:r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>ś</w:t>
      </w:r>
      <w:r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>ci jednej dziesi</w:t>
      </w:r>
      <w:r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>ą</w:t>
      </w:r>
      <w:r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>tej cz</w:t>
      </w:r>
      <w:r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>ęś</w:t>
      </w:r>
      <w:r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>ci sumy oszacowania  tj. 11 400,00 z</w:t>
      </w:r>
      <w:r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 xml:space="preserve">ł </w:t>
      </w:r>
      <w:r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 xml:space="preserve"> najp</w:t>
      </w:r>
      <w:r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>óź</w:t>
      </w:r>
      <w:r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>niej</w:t>
      </w:r>
      <w:r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 xml:space="preserve"> w dniu poprzedzaj</w:t>
      </w:r>
      <w:r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>ą</w:t>
      </w:r>
      <w:r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>cym przetarg   na urz</w:t>
      </w:r>
      <w:r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 xml:space="preserve">ędowy rachunek komornika w BS O/Kolbuszowa nr 74918000082001000056560001 </w:t>
      </w:r>
      <w:r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>, r</w:t>
      </w:r>
      <w:r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>ękojmia może być również złożona w książeczce oszczędnościowej zaopatrzonej w upoważnienie właściciela książeczki do wypłaty całego wkładu s</w:t>
      </w:r>
      <w:r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>tosownie do prawomocnego postanowienia sądu o utracie rękojmi albo w inny wskazany przez komornika sposób;</w:t>
      </w:r>
    </w:p>
    <w:p w14:paraId="640AD810" w14:textId="77777777" w:rsidR="00511F97" w:rsidRDefault="00E34CA5">
      <w:pPr>
        <w:pStyle w:val="Normal"/>
        <w:jc w:val="both"/>
      </w:pPr>
      <w:r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>Przy licytacji b</w:t>
      </w:r>
      <w:r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>ędą zachowane warunki licytacji, jeżeli dodatkowym publicznym obwieszczeniem nie będą podane do wiadomości odmienne warunki.</w:t>
      </w:r>
    </w:p>
    <w:p w14:paraId="0F0FCAD6" w14:textId="77777777" w:rsidR="00511F97" w:rsidRDefault="00E34CA5">
      <w:pPr>
        <w:pStyle w:val="Normal"/>
        <w:jc w:val="both"/>
      </w:pPr>
      <w:r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>W ciągu</w:t>
      </w:r>
      <w:r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 xml:space="preserve"> dwóch tygodni poprzedzających dzień licytacji można oglądać nieruchomość oraz przeglądać akta 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>które  znajdują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 xml:space="preserve"> się do wglądu w Sądzie Rejonowym w Kolbuszowej  Wydział Cywilny w Kolbuszowej przy ul. Tyszkiewiczów 4 .</w:t>
      </w:r>
    </w:p>
    <w:p w14:paraId="6BE5323B" w14:textId="77777777" w:rsidR="00511F97" w:rsidRDefault="00E34CA5">
      <w:pPr>
        <w:pStyle w:val="Normal"/>
        <w:jc w:val="both"/>
      </w:pPr>
      <w:r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 xml:space="preserve">Prawa osób trzecich nie będą przeszkodą </w:t>
      </w:r>
      <w:r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>do przeprowadzenia licytacji i przysądzenia na własność na rzecz nabywcy bez zastrzeżeń, jeśli osoby te przed rozpoczęciem licytacji nie złożą dowodu, że wniosły powództwo o zwolnienie spod egzekucji tej nieruchomości lub innych przedmiotów razem z nią zaj</w:t>
      </w:r>
      <w:r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>ętych.</w:t>
      </w:r>
    </w:p>
    <w:p w14:paraId="52C4EE01" w14:textId="77777777" w:rsidR="00511F97" w:rsidRDefault="00E34CA5">
      <w:pPr>
        <w:pStyle w:val="Normal"/>
        <w:jc w:val="both"/>
      </w:pPr>
      <w:proofErr w:type="gramStart"/>
      <w:r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>Użytkowanie ,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 xml:space="preserve"> służebności i prawa dożywotnika , jeśli nie są ujawnione w księdze wieczystej i nie zostaną zgłoszone najpóźniej na trzy dni przed rozpoczęciem licytacji nie będą uwzględniane w dalszym toku egzekucji i wygasną z chwilą </w:t>
      </w:r>
      <w:r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>uprawomocnienia się postanowienia o przysądzaniu własności.</w:t>
      </w:r>
    </w:p>
    <w:p w14:paraId="67EB7DD8" w14:textId="77777777" w:rsidR="00511F97" w:rsidRDefault="00511F97">
      <w:pPr>
        <w:pStyle w:val="Normal"/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</w:pPr>
    </w:p>
    <w:p w14:paraId="5047AD5F" w14:textId="77777777" w:rsidR="00511F97" w:rsidRDefault="00511F97">
      <w:pPr>
        <w:pStyle w:val="Standard"/>
        <w:rPr>
          <w:rFonts w:hint="eastAsia"/>
        </w:rPr>
      </w:pPr>
    </w:p>
    <w:sectPr w:rsidR="00511F97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742F4" w14:textId="77777777" w:rsidR="00000000" w:rsidRDefault="00E34CA5">
      <w:pPr>
        <w:rPr>
          <w:rFonts w:hint="eastAsia"/>
        </w:rPr>
      </w:pPr>
      <w:r>
        <w:separator/>
      </w:r>
    </w:p>
  </w:endnote>
  <w:endnote w:type="continuationSeparator" w:id="0">
    <w:p w14:paraId="113FDAB6" w14:textId="77777777" w:rsidR="00000000" w:rsidRDefault="00E34CA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ree 3 of 9 Digit Only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2F08C" w14:textId="77777777" w:rsidR="00000000" w:rsidRDefault="00E34CA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18B48ACB" w14:textId="77777777" w:rsidR="00000000" w:rsidRDefault="00E34CA5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113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11F97"/>
    <w:rsid w:val="00511F97"/>
    <w:rsid w:val="00E3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F21C6"/>
  <w15:docId w15:val="{CD8ED716-E94B-40FF-B594-A3C9398D0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Normal">
    <w:name w:val="[Normal]"/>
    <w:pPr>
      <w:widowControl w:val="0"/>
    </w:pPr>
    <w:rPr>
      <w:rFonts w:ascii="Arial" w:eastAsia="Times New Roman" w:hAnsi="Arial"/>
    </w:rPr>
  </w:style>
  <w:style w:type="paragraph" w:customStyle="1" w:styleId="Default">
    <w:name w:val="Default"/>
    <w:basedOn w:val="Normal"/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481</Words>
  <Characters>2890</Characters>
  <Application>Microsoft Office Word</Application>
  <DocSecurity>4</DocSecurity>
  <Lines>24</Lines>
  <Paragraphs>6</Paragraphs>
  <ScaleCrop>false</ScaleCrop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Wilk Bogdan</dc:creator>
  <cp:lastModifiedBy>Bogdan Wilk</cp:lastModifiedBy>
  <cp:revision>2</cp:revision>
  <dcterms:created xsi:type="dcterms:W3CDTF">2023-03-06T11:26:00Z</dcterms:created>
  <dcterms:modified xsi:type="dcterms:W3CDTF">2023-03-06T11:26:00Z</dcterms:modified>
</cp:coreProperties>
</file>