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B76" w:rsidRPr="001559A5" w:rsidRDefault="00177B76" w:rsidP="00177B7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pl-PL"/>
        </w:rPr>
      </w:pPr>
      <w:r w:rsidRPr="001559A5">
        <w:rPr>
          <w:rFonts w:eastAsia="Times New Roman" w:cstheme="minorHAnsi"/>
          <w:b/>
          <w:bCs/>
          <w:lang w:eastAsia="pl-PL"/>
        </w:rPr>
        <w:t xml:space="preserve">Informacja dla osób wprowadzających psa asystującego/psa przewodnika </w:t>
      </w:r>
    </w:p>
    <w:p w:rsidR="00177B76" w:rsidRPr="001559A5" w:rsidRDefault="00177B76" w:rsidP="00177B7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559A5">
        <w:rPr>
          <w:rFonts w:eastAsia="Times New Roman" w:cstheme="minorHAnsi"/>
          <w:lang w:eastAsia="pl-PL"/>
        </w:rPr>
        <w:t>Osoby niepełnosprawne, wchodzące do budynku sądu z psem asystującym/psem przewodnikiem, zobowiązane są do przedstawienia ochronie sądu certyfikatu oraz książeczki zdrowia psa z aktualnymi szczepieniami, względnie zaświadczenia o wykonaniu wymaganych szczepień weterynaryjnych.</w:t>
      </w:r>
    </w:p>
    <w:p w:rsidR="00177B76" w:rsidRPr="001559A5" w:rsidRDefault="00177B76" w:rsidP="00177B7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559A5">
        <w:rPr>
          <w:rFonts w:eastAsia="Times New Roman" w:cstheme="minorHAnsi"/>
          <w:lang w:eastAsia="pl-PL"/>
        </w:rPr>
        <w:t>Pies przewodnik nie ma obowiązku posiadania kagańca ani nie musi być prowadzony przez właściciela na smyczy, ale powinien mieć uprząż.</w:t>
      </w:r>
    </w:p>
    <w:p w:rsidR="00177B76" w:rsidRPr="001559A5" w:rsidRDefault="00177B76" w:rsidP="00177B7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559A5">
        <w:rPr>
          <w:rFonts w:eastAsia="Times New Roman" w:cstheme="minorHAnsi"/>
          <w:lang w:eastAsia="pl-PL"/>
        </w:rPr>
        <w:t>Właściciel odpowiada za swojego psa asystującego. Możliwość wejścia z psem asystującym do budynku Sądu nie zwalnia właściciela z odpowiedzialności za szkody wyrządzone przez psa asystującego</w:t>
      </w:r>
      <w:r w:rsidR="001C2B60">
        <w:rPr>
          <w:rFonts w:eastAsia="Times New Roman" w:cstheme="minorHAnsi"/>
          <w:lang w:eastAsia="pl-PL"/>
        </w:rPr>
        <w:t>.</w:t>
      </w:r>
      <w:bookmarkStart w:id="0" w:name="_GoBack"/>
      <w:bookmarkEnd w:id="0"/>
    </w:p>
    <w:p w:rsidR="00F0611D" w:rsidRDefault="00F0611D"/>
    <w:sectPr w:rsidR="00F0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76"/>
    <w:rsid w:val="001559A5"/>
    <w:rsid w:val="00177A2C"/>
    <w:rsid w:val="00177B76"/>
    <w:rsid w:val="001C2B60"/>
    <w:rsid w:val="00F0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83F9"/>
  <w15:chartTrackingRefBased/>
  <w15:docId w15:val="{CD3FB803-1C7C-4BA0-B435-50F22DCA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w Nisku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Lelakowska Kornelia</dc:creator>
  <cp:keywords/>
  <dc:description/>
  <cp:lastModifiedBy>Lelakowska Kornelia</cp:lastModifiedBy>
  <cp:revision>3</cp:revision>
  <dcterms:created xsi:type="dcterms:W3CDTF">2023-02-02T13:02:00Z</dcterms:created>
  <dcterms:modified xsi:type="dcterms:W3CDTF">2023-02-03T13:50:00Z</dcterms:modified>
</cp:coreProperties>
</file>